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03FE" w14:textId="77777777" w:rsidR="005D4FFF" w:rsidRPr="00F722A3" w:rsidRDefault="005D4FFF" w:rsidP="005D4FFF">
      <w:pPr>
        <w:rPr>
          <w:rFonts w:ascii="Cambria" w:hAnsi="Cambria"/>
        </w:rPr>
      </w:pPr>
    </w:p>
    <w:p w14:paraId="0A32CCF7" w14:textId="77777777" w:rsidR="005D4FFF" w:rsidRPr="00F722A3" w:rsidRDefault="005D4FFF" w:rsidP="005D4FFF">
      <w:pPr>
        <w:rPr>
          <w:rFonts w:ascii="Cambria" w:hAnsi="Cambria"/>
        </w:rPr>
      </w:pPr>
    </w:p>
    <w:p w14:paraId="59EDE137" w14:textId="77777777" w:rsidR="005D4FFF" w:rsidRPr="00F722A3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5E5F1BF" w14:textId="723FAA80" w:rsidR="005D4FFF" w:rsidRPr="00F722A3" w:rsidRDefault="005E323D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722A3">
        <w:rPr>
          <w:rFonts w:ascii="Cambria" w:hAnsi="Cambria"/>
          <w:color w:val="434E7E"/>
          <w:spacing w:val="-1"/>
          <w:sz w:val="40"/>
          <w:szCs w:val="40"/>
        </w:rPr>
        <w:t>P.</w:t>
      </w:r>
      <w:r w:rsidR="00913C88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F722A3">
        <w:rPr>
          <w:rFonts w:ascii="Cambria" w:hAnsi="Cambria"/>
          <w:color w:val="434E7E"/>
          <w:spacing w:val="-1"/>
          <w:sz w:val="40"/>
          <w:szCs w:val="40"/>
        </w:rPr>
        <w:tab/>
      </w:r>
      <w:r w:rsidRPr="00F722A3">
        <w:rPr>
          <w:rFonts w:ascii="Cambria" w:hAnsi="Cambria"/>
          <w:color w:val="434E7E"/>
          <w:spacing w:val="-1"/>
          <w:sz w:val="40"/>
          <w:szCs w:val="40"/>
        </w:rPr>
        <w:t>Purchase green power, carbon offsets, or renewable energy credits</w:t>
      </w:r>
    </w:p>
    <w:p w14:paraId="3303D7E4" w14:textId="6B4D6A1D" w:rsidR="00F722A3" w:rsidRDefault="005E323D" w:rsidP="009040BB">
      <w:pPr>
        <w:spacing w:before="240" w:line="259" w:lineRule="auto"/>
        <w:rPr>
          <w:rFonts w:ascii="Cambria" w:hAnsi="Cambria"/>
          <w:iCs/>
          <w:color w:val="B31983"/>
        </w:rPr>
      </w:pPr>
      <w:r w:rsidRPr="00F722A3">
        <w:rPr>
          <w:rFonts w:ascii="Cambria" w:hAnsi="Cambria"/>
          <w:iCs/>
          <w:color w:val="B31983"/>
        </w:rPr>
        <w:t>Green power "sources" energy from renewables such as wind and solar farms, while carbon offsets and renewable energy credits (RECs) can compensate for the property’s greenhouse gas emissions.</w:t>
      </w:r>
    </w:p>
    <w:p w14:paraId="7FA6F2E5" w14:textId="5139559C" w:rsidR="005E323D" w:rsidRPr="00256E8E" w:rsidRDefault="005E323D" w:rsidP="00256E8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256E8E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F722A3" w:rsidRPr="00256E8E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256E8E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5FB7C95F" w14:textId="7CB99D96" w:rsidR="00E81F35" w:rsidRPr="00892A0A" w:rsidRDefault="00892A0A" w:rsidP="00256E8E">
      <w:pPr>
        <w:pStyle w:val="ListParagraph"/>
        <w:numPr>
          <w:ilvl w:val="0"/>
          <w:numId w:val="9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892A0A">
        <w:rPr>
          <w:rFonts w:ascii="Cambria" w:hAnsi="Cambria"/>
          <w:iCs/>
          <w:color w:val="B31983"/>
        </w:rPr>
        <w:t xml:space="preserve">Determine the energy usage on which to base the purchase. </w:t>
      </w:r>
      <w:r w:rsidR="00E81F35" w:rsidRPr="00892A0A">
        <w:rPr>
          <w:rFonts w:ascii="Cambria" w:hAnsi="Cambria"/>
          <w:iCs/>
          <w:color w:val="B31983"/>
        </w:rPr>
        <w:t xml:space="preserve">You have </w:t>
      </w:r>
      <w:r w:rsidR="00DF4F02">
        <w:rPr>
          <w:rFonts w:ascii="Cambria" w:hAnsi="Cambria"/>
          <w:iCs/>
          <w:color w:val="B31983"/>
        </w:rPr>
        <w:t>three</w:t>
      </w:r>
      <w:r w:rsidR="00E81F35" w:rsidRPr="00892A0A">
        <w:rPr>
          <w:rFonts w:ascii="Cambria" w:hAnsi="Cambria"/>
          <w:iCs/>
          <w:color w:val="B31983"/>
        </w:rPr>
        <w:t xml:space="preserve"> options for </w:t>
      </w:r>
      <w:r w:rsidRPr="00892A0A">
        <w:rPr>
          <w:rFonts w:ascii="Cambria" w:hAnsi="Cambria"/>
          <w:iCs/>
          <w:color w:val="B31983"/>
        </w:rPr>
        <w:t>making this determination</w:t>
      </w:r>
      <w:r w:rsidR="00E81F35" w:rsidRPr="00892A0A">
        <w:rPr>
          <w:rFonts w:ascii="Cambria" w:hAnsi="Cambria"/>
          <w:iCs/>
          <w:color w:val="B31983"/>
        </w:rPr>
        <w:t>.</w:t>
      </w:r>
    </w:p>
    <w:p w14:paraId="18D95D1B" w14:textId="0A51953F" w:rsidR="00136F72" w:rsidRPr="00136F72" w:rsidRDefault="00136F72" w:rsidP="00256E8E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 w:rsidRPr="00136F72">
        <w:rPr>
          <w:rFonts w:ascii="Cambria" w:hAnsi="Cambria"/>
          <w:b/>
          <w:bCs w:val="0"/>
          <w:color w:val="B31983"/>
        </w:rPr>
        <w:t>Option 1</w:t>
      </w:r>
      <w:r w:rsidR="006418EE">
        <w:rPr>
          <w:rFonts w:ascii="Cambria" w:hAnsi="Cambria"/>
          <w:b/>
          <w:bCs w:val="0"/>
          <w:color w:val="B31983"/>
        </w:rPr>
        <w:t>: Management-controlled energy usage</w:t>
      </w:r>
    </w:p>
    <w:p w14:paraId="55EFCDA0" w14:textId="039EB8C6" w:rsidR="00387C5D" w:rsidRDefault="005E323D" w:rsidP="00DF4F02">
      <w:pPr>
        <w:pStyle w:val="BodyText"/>
        <w:spacing w:after="120"/>
        <w:ind w:left="1440" w:firstLine="0"/>
        <w:rPr>
          <w:rFonts w:ascii="Cambria" w:hAnsi="Cambria"/>
          <w:color w:val="B31983"/>
        </w:rPr>
      </w:pPr>
      <w:r w:rsidRPr="00F722A3">
        <w:rPr>
          <w:rFonts w:ascii="Cambria" w:hAnsi="Cambria"/>
          <w:color w:val="B31983"/>
        </w:rPr>
        <w:t xml:space="preserve">Offset </w:t>
      </w:r>
      <w:r w:rsidR="00B90027" w:rsidRPr="00B90027">
        <w:rPr>
          <w:rFonts w:ascii="Cambria" w:hAnsi="Cambria"/>
          <w:color w:val="434E7E"/>
        </w:rPr>
        <w:t>at least</w:t>
      </w:r>
      <w:r w:rsidR="00B90027">
        <w:rPr>
          <w:rFonts w:ascii="Cambria" w:hAnsi="Cambria"/>
          <w:color w:val="B31983"/>
        </w:rPr>
        <w:t xml:space="preserve"> </w:t>
      </w:r>
      <w:r w:rsidR="00B77C5C">
        <w:rPr>
          <w:rFonts w:ascii="Cambria" w:hAnsi="Cambria"/>
          <w:color w:val="434E7E"/>
        </w:rPr>
        <w:t>50</w:t>
      </w:r>
      <w:r w:rsidRPr="00387C5D">
        <w:rPr>
          <w:rFonts w:ascii="Cambria" w:hAnsi="Cambria"/>
          <w:color w:val="434E7E"/>
        </w:rPr>
        <w:t>% of</w:t>
      </w:r>
      <w:r w:rsidR="006418EE">
        <w:rPr>
          <w:rFonts w:ascii="Cambria" w:hAnsi="Cambria"/>
          <w:color w:val="434E7E"/>
        </w:rPr>
        <w:t xml:space="preserve"> annual</w:t>
      </w:r>
      <w:r w:rsidRPr="00387C5D">
        <w:rPr>
          <w:rFonts w:ascii="Cambria" w:hAnsi="Cambria"/>
          <w:color w:val="434E7E"/>
        </w:rPr>
        <w:t xml:space="preserve"> </w:t>
      </w:r>
      <w:r w:rsidR="00387C5D" w:rsidRPr="00387C5D">
        <w:rPr>
          <w:rFonts w:ascii="Cambria" w:hAnsi="Cambria"/>
          <w:color w:val="434E7E"/>
        </w:rPr>
        <w:t>management-controlled</w:t>
      </w:r>
      <w:r w:rsidRPr="00F722A3">
        <w:rPr>
          <w:rFonts w:ascii="Cambria" w:hAnsi="Cambria"/>
          <w:color w:val="B31983"/>
        </w:rPr>
        <w:t xml:space="preserve"> energy usage through the purchase of </w:t>
      </w:r>
      <w:r w:rsidR="00616AF5">
        <w:rPr>
          <w:rFonts w:ascii="Cambria" w:hAnsi="Cambria"/>
          <w:color w:val="B31983"/>
        </w:rPr>
        <w:t>green power</w:t>
      </w:r>
      <w:r w:rsidRPr="00F722A3">
        <w:rPr>
          <w:rFonts w:ascii="Cambria" w:hAnsi="Cambria"/>
          <w:color w:val="B31983"/>
        </w:rPr>
        <w:t>, carbon offsets, or RECs, or a combination of these items.</w:t>
      </w:r>
    </w:p>
    <w:p w14:paraId="63330F3D" w14:textId="7F5242EF" w:rsidR="00494BA5" w:rsidRDefault="00494BA5" w:rsidP="00DF4F02">
      <w:pPr>
        <w:pStyle w:val="BodyText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 2: Tenant energy usage</w:t>
      </w:r>
    </w:p>
    <w:p w14:paraId="11DEBC0B" w14:textId="0656307E" w:rsidR="00494BA5" w:rsidRPr="00494BA5" w:rsidRDefault="00494BA5" w:rsidP="00494BA5">
      <w:pPr>
        <w:pStyle w:val="BodyText"/>
        <w:spacing w:after="120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Cite the offset of </w:t>
      </w:r>
      <w:r w:rsidRPr="00B90027">
        <w:rPr>
          <w:rFonts w:ascii="Cambria" w:hAnsi="Cambria"/>
          <w:color w:val="434E7E"/>
        </w:rPr>
        <w:t xml:space="preserve">at least </w:t>
      </w:r>
      <w:r w:rsidR="00B90027">
        <w:rPr>
          <w:rFonts w:ascii="Cambria" w:hAnsi="Cambria"/>
          <w:color w:val="434E7E"/>
        </w:rPr>
        <w:t>5</w:t>
      </w:r>
      <w:r w:rsidRPr="00B90027">
        <w:rPr>
          <w:rFonts w:ascii="Cambria" w:hAnsi="Cambria"/>
          <w:color w:val="434E7E"/>
        </w:rPr>
        <w:t xml:space="preserve">0% </w:t>
      </w:r>
      <w:r w:rsidRPr="00DF4F02">
        <w:rPr>
          <w:rFonts w:ascii="Cambria" w:hAnsi="Cambria"/>
          <w:color w:val="434E7E"/>
        </w:rPr>
        <w:t xml:space="preserve">of annual energy usage </w:t>
      </w:r>
      <w:r>
        <w:rPr>
          <w:rFonts w:ascii="Cambria" w:hAnsi="Cambria"/>
          <w:color w:val="B31983"/>
        </w:rPr>
        <w:t xml:space="preserve">by </w:t>
      </w:r>
      <w:r w:rsidRPr="00DF4F02">
        <w:rPr>
          <w:rFonts w:ascii="Cambria" w:hAnsi="Cambria"/>
          <w:color w:val="B31983"/>
        </w:rPr>
        <w:t xml:space="preserve">the </w:t>
      </w:r>
      <w:r w:rsidRPr="00DF4F02">
        <w:rPr>
          <w:rFonts w:ascii="Cambria" w:hAnsi="Cambria"/>
          <w:color w:val="434E7E"/>
        </w:rPr>
        <w:t xml:space="preserve">largest tenant </w:t>
      </w:r>
      <w:r w:rsidRPr="00DF4F02">
        <w:rPr>
          <w:rFonts w:ascii="Cambria" w:hAnsi="Cambria"/>
          <w:color w:val="B31983"/>
        </w:rPr>
        <w:t>by usable square</w:t>
      </w:r>
      <w:r w:rsidRPr="00494BA5">
        <w:rPr>
          <w:rFonts w:ascii="Cambria" w:hAnsi="Cambria"/>
          <w:color w:val="434E7E"/>
        </w:rPr>
        <w:t xml:space="preserve"> </w:t>
      </w:r>
      <w:r w:rsidRPr="00DF4F02">
        <w:rPr>
          <w:rFonts w:ascii="Cambria" w:hAnsi="Cambria"/>
          <w:color w:val="B31983"/>
        </w:rPr>
        <w:t>footage willing to collaborate</w:t>
      </w:r>
      <w:r>
        <w:rPr>
          <w:rFonts w:ascii="Cambria" w:hAnsi="Cambria"/>
          <w:color w:val="B31983"/>
        </w:rPr>
        <w:t xml:space="preserve">. </w:t>
      </w:r>
    </w:p>
    <w:p w14:paraId="1CA03722" w14:textId="7EFD3204" w:rsidR="00136F72" w:rsidRDefault="00136F72" w:rsidP="00256E8E">
      <w:pPr>
        <w:pStyle w:val="BodyText"/>
        <w:ind w:left="1440" w:firstLine="0"/>
        <w:rPr>
          <w:rFonts w:ascii="Cambria" w:hAnsi="Cambria"/>
          <w:b/>
          <w:bCs w:val="0"/>
          <w:color w:val="B31983"/>
        </w:rPr>
      </w:pPr>
      <w:r w:rsidRPr="00136F72">
        <w:rPr>
          <w:rFonts w:ascii="Cambria" w:hAnsi="Cambria"/>
          <w:b/>
          <w:bCs w:val="0"/>
          <w:color w:val="B31983"/>
        </w:rPr>
        <w:t xml:space="preserve">Option </w:t>
      </w:r>
      <w:r w:rsidR="00494BA5">
        <w:rPr>
          <w:rFonts w:ascii="Cambria" w:hAnsi="Cambria"/>
          <w:b/>
          <w:bCs w:val="0"/>
          <w:color w:val="B31983"/>
        </w:rPr>
        <w:t>3</w:t>
      </w:r>
      <w:r w:rsidR="006418EE">
        <w:rPr>
          <w:rFonts w:ascii="Cambria" w:hAnsi="Cambria"/>
          <w:b/>
          <w:bCs w:val="0"/>
          <w:color w:val="B31983"/>
        </w:rPr>
        <w:t xml:space="preserve">: National median </w:t>
      </w:r>
      <w:r w:rsidR="000C13B3">
        <w:rPr>
          <w:rFonts w:ascii="Cambria" w:hAnsi="Cambria"/>
          <w:b/>
          <w:bCs w:val="0"/>
          <w:color w:val="B31983"/>
        </w:rPr>
        <w:t>Site Energy Use Intensity (EUI)</w:t>
      </w:r>
    </w:p>
    <w:p w14:paraId="0B2F2C00" w14:textId="64017BAC" w:rsidR="00136F72" w:rsidRDefault="00136F72" w:rsidP="00256E8E">
      <w:pPr>
        <w:pStyle w:val="BodyText"/>
        <w:spacing w:after="120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Offset </w:t>
      </w:r>
      <w:r w:rsidRPr="00B90027">
        <w:rPr>
          <w:rFonts w:ascii="Cambria" w:hAnsi="Cambria"/>
          <w:color w:val="434E7E"/>
        </w:rPr>
        <w:t>at least 2</w:t>
      </w:r>
      <w:r w:rsidR="00ED091B">
        <w:rPr>
          <w:rFonts w:ascii="Cambria" w:hAnsi="Cambria"/>
          <w:color w:val="434E7E"/>
        </w:rPr>
        <w:t>0</w:t>
      </w:r>
      <w:r w:rsidRPr="00B90027">
        <w:rPr>
          <w:rFonts w:ascii="Cambria" w:hAnsi="Cambria"/>
          <w:color w:val="434E7E"/>
        </w:rPr>
        <w:t xml:space="preserve">% </w:t>
      </w:r>
      <w:r w:rsidR="00DF3FB6">
        <w:rPr>
          <w:rFonts w:ascii="Cambria" w:hAnsi="Cambria"/>
          <w:color w:val="B31983"/>
        </w:rPr>
        <w:t xml:space="preserve">of the value determined by multiplying the applicable </w:t>
      </w:r>
      <w:r w:rsidRPr="00DF4F02">
        <w:rPr>
          <w:rFonts w:ascii="Cambria" w:hAnsi="Cambria"/>
          <w:color w:val="434E7E"/>
        </w:rPr>
        <w:t xml:space="preserve">national median Site EUI </w:t>
      </w:r>
      <w:r>
        <w:rPr>
          <w:rFonts w:ascii="Cambria" w:hAnsi="Cambria"/>
          <w:color w:val="B31983"/>
        </w:rPr>
        <w:t xml:space="preserve">indicated in this </w:t>
      </w:r>
      <w:hyperlink r:id="rId7" w:history="1">
        <w:r w:rsidRPr="00616AF5">
          <w:rPr>
            <w:rStyle w:val="Hyperlink"/>
            <w:rFonts w:ascii="Cambria" w:hAnsi="Cambria"/>
            <w:color w:val="434E7E"/>
          </w:rPr>
          <w:t>ENERGY STAR</w:t>
        </w:r>
        <w:r w:rsidR="006418EE" w:rsidRPr="00616AF5">
          <w:rPr>
            <w:rStyle w:val="Hyperlink"/>
            <w:rFonts w:ascii="Cambria" w:hAnsi="Cambria"/>
            <w:color w:val="434E7E"/>
            <w:vertAlign w:val="superscript"/>
          </w:rPr>
          <w:t>®</w:t>
        </w:r>
        <w:r w:rsidRPr="00616AF5">
          <w:rPr>
            <w:rStyle w:val="Hyperlink"/>
            <w:rFonts w:ascii="Cambria" w:hAnsi="Cambria"/>
            <w:color w:val="434E7E"/>
          </w:rPr>
          <w:t xml:space="preserve"> table</w:t>
        </w:r>
      </w:hyperlink>
      <w:r>
        <w:rPr>
          <w:rFonts w:ascii="Cambria" w:hAnsi="Cambria"/>
          <w:color w:val="B31983"/>
        </w:rPr>
        <w:t xml:space="preserve"> </w:t>
      </w:r>
      <w:r w:rsidR="00B77C5C">
        <w:rPr>
          <w:rFonts w:ascii="Cambria" w:hAnsi="Cambria"/>
          <w:color w:val="B31983"/>
        </w:rPr>
        <w:t>(</w:t>
      </w:r>
      <w:r>
        <w:rPr>
          <w:rFonts w:ascii="Cambria" w:hAnsi="Cambria"/>
          <w:color w:val="B31983"/>
        </w:rPr>
        <w:t>in the Warehouse/Storage category</w:t>
      </w:r>
      <w:r w:rsidR="00B77C5C">
        <w:rPr>
          <w:rFonts w:ascii="Cambria" w:hAnsi="Cambria"/>
          <w:color w:val="B31983"/>
        </w:rPr>
        <w:t>)</w:t>
      </w:r>
      <w:r w:rsidR="00DF3FB6">
        <w:rPr>
          <w:rFonts w:ascii="Cambria" w:hAnsi="Cambria"/>
          <w:color w:val="B31983"/>
        </w:rPr>
        <w:t xml:space="preserve"> by the property’s </w:t>
      </w:r>
      <w:r w:rsidR="00DF3FB6" w:rsidRPr="00DF3FB6">
        <w:rPr>
          <w:rFonts w:ascii="Cambria" w:hAnsi="Cambria"/>
          <w:color w:val="434E7E"/>
        </w:rPr>
        <w:t xml:space="preserve">total </w:t>
      </w:r>
      <w:r w:rsidR="00DF3FB6">
        <w:rPr>
          <w:rFonts w:ascii="Cambria" w:hAnsi="Cambria"/>
          <w:color w:val="B31983"/>
        </w:rPr>
        <w:t>rentable square footage</w:t>
      </w:r>
      <w:r>
        <w:rPr>
          <w:rFonts w:ascii="Cambria" w:hAnsi="Cambria"/>
          <w:color w:val="B31983"/>
        </w:rPr>
        <w:t>.</w:t>
      </w:r>
      <w:r w:rsidR="00DF3FB6">
        <w:rPr>
          <w:rFonts w:ascii="Cambria" w:hAnsi="Cambria"/>
          <w:color w:val="B31983"/>
        </w:rPr>
        <w:t xml:space="preserve"> </w:t>
      </w:r>
    </w:p>
    <w:p w14:paraId="0067A8B8" w14:textId="77777777" w:rsidR="00DF3FB6" w:rsidRDefault="00DF3FB6" w:rsidP="00256E8E">
      <w:pPr>
        <w:pStyle w:val="BodyText"/>
        <w:ind w:left="1440" w:firstLine="0"/>
        <w:rPr>
          <w:rFonts w:ascii="Cambria" w:hAnsi="Cambria"/>
          <w:color w:val="434E7E"/>
        </w:rPr>
      </w:pPr>
      <w:r w:rsidRPr="00DF3FB6">
        <w:rPr>
          <w:rFonts w:ascii="Cambria" w:hAnsi="Cambria"/>
          <w:color w:val="434E7E"/>
        </w:rPr>
        <w:t>Example</w:t>
      </w:r>
    </w:p>
    <w:p w14:paraId="06EF9B16" w14:textId="14765960" w:rsidR="00DF3FB6" w:rsidRDefault="00DF3FB6" w:rsidP="00256E8E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A non-refrigerated warehouse applying for the CSP </w:t>
      </w:r>
      <w:r w:rsidR="00616AF5">
        <w:rPr>
          <w:rFonts w:ascii="Cambria" w:hAnsi="Cambria"/>
          <w:color w:val="B31983"/>
        </w:rPr>
        <w:t>totals</w:t>
      </w:r>
      <w:r>
        <w:rPr>
          <w:rFonts w:ascii="Cambria" w:hAnsi="Cambria"/>
          <w:color w:val="B31983"/>
        </w:rPr>
        <w:t xml:space="preserve"> 500,000 </w:t>
      </w:r>
      <w:r w:rsidR="00616AF5">
        <w:rPr>
          <w:rFonts w:ascii="Cambria" w:hAnsi="Cambria"/>
          <w:color w:val="B31983"/>
        </w:rPr>
        <w:t>rentable</w:t>
      </w:r>
      <w:r>
        <w:rPr>
          <w:rFonts w:ascii="Cambria" w:hAnsi="Cambria"/>
          <w:color w:val="B31983"/>
        </w:rPr>
        <w:t xml:space="preserve"> square feet. The value on which to base the purchase is determined by multiplying 500,000 by the national median Site EUI of 22.7 </w:t>
      </w:r>
      <w:proofErr w:type="spellStart"/>
      <w:r>
        <w:rPr>
          <w:rFonts w:ascii="Cambria" w:hAnsi="Cambria"/>
          <w:color w:val="B31983"/>
        </w:rPr>
        <w:t>kBtu</w:t>
      </w:r>
      <w:proofErr w:type="spellEnd"/>
      <w:r>
        <w:rPr>
          <w:rFonts w:ascii="Cambria" w:hAnsi="Cambria"/>
          <w:color w:val="B31983"/>
        </w:rPr>
        <w:t>/ft</w:t>
      </w:r>
      <w:r w:rsidRPr="00DF3FB6">
        <w:rPr>
          <w:rFonts w:ascii="Cambria" w:hAnsi="Cambria"/>
          <w:color w:val="B31983"/>
          <w:vertAlign w:val="superscript"/>
        </w:rPr>
        <w:t>2</w:t>
      </w:r>
      <w:r w:rsidR="00494BA5">
        <w:rPr>
          <w:rFonts w:ascii="Cambria" w:hAnsi="Cambria"/>
          <w:color w:val="B31983"/>
        </w:rPr>
        <w:t>, as found in the ENERGY STAR table,</w:t>
      </w:r>
      <w:r>
        <w:rPr>
          <w:rFonts w:ascii="Cambria" w:hAnsi="Cambria"/>
          <w:color w:val="B31983"/>
        </w:rPr>
        <w:t xml:space="preserve"> </w:t>
      </w:r>
      <w:r w:rsidRPr="00DF3FB6">
        <w:rPr>
          <w:rFonts w:ascii="Cambria" w:hAnsi="Cambria"/>
          <w:color w:val="B31983"/>
        </w:rPr>
        <w:t xml:space="preserve">and </w:t>
      </w:r>
      <w:r>
        <w:rPr>
          <w:rFonts w:ascii="Cambria" w:hAnsi="Cambria"/>
          <w:color w:val="B31983"/>
        </w:rPr>
        <w:t xml:space="preserve">then </w:t>
      </w:r>
      <w:r w:rsidRPr="00DF3FB6">
        <w:rPr>
          <w:rFonts w:ascii="Cambria" w:hAnsi="Cambria"/>
          <w:color w:val="B31983"/>
        </w:rPr>
        <w:t>finding 20% of that number.</w:t>
      </w:r>
    </w:p>
    <w:p w14:paraId="1EE5795D" w14:textId="77777777" w:rsidR="0017112D" w:rsidRDefault="0017112D" w:rsidP="00DB577A">
      <w:pPr>
        <w:pStyle w:val="BodyText"/>
        <w:spacing w:after="120"/>
        <w:ind w:left="1800" w:firstLine="0"/>
        <w:rPr>
          <w:rFonts w:ascii="Cambria" w:hAnsi="Cambria"/>
          <w:color w:val="B31983"/>
        </w:rPr>
      </w:pPr>
    </w:p>
    <w:tbl>
      <w:tblPr>
        <w:tblStyle w:val="TableGrid"/>
        <w:tblW w:w="8356" w:type="dxa"/>
        <w:tblInd w:w="1295" w:type="dxa"/>
        <w:tblBorders>
          <w:top w:val="single" w:sz="8" w:space="0" w:color="434E7E"/>
          <w:left w:val="single" w:sz="8" w:space="0" w:color="434E7E"/>
          <w:bottom w:val="single" w:sz="8" w:space="0" w:color="434E7E"/>
          <w:right w:val="single" w:sz="8" w:space="0" w:color="434E7E"/>
          <w:insideH w:val="single" w:sz="4" w:space="0" w:color="434E7E"/>
          <w:insideV w:val="single" w:sz="4" w:space="0" w:color="434E7E"/>
        </w:tblBorders>
        <w:tblLook w:val="04A0" w:firstRow="1" w:lastRow="0" w:firstColumn="1" w:lastColumn="0" w:noHBand="0" w:noVBand="1"/>
      </w:tblPr>
      <w:tblGrid>
        <w:gridCol w:w="8356"/>
      </w:tblGrid>
      <w:tr w:rsidR="0017112D" w14:paraId="78C4100E" w14:textId="77777777" w:rsidTr="00256E8E">
        <w:trPr>
          <w:trHeight w:val="523"/>
        </w:trPr>
        <w:tc>
          <w:tcPr>
            <w:tcW w:w="8356" w:type="dxa"/>
            <w:vAlign w:val="center"/>
          </w:tcPr>
          <w:p w14:paraId="50C6E174" w14:textId="7A1BC5B2" w:rsidR="0017112D" w:rsidRDefault="0017112D" w:rsidP="0017112D">
            <w:pPr>
              <w:pStyle w:val="BodyText"/>
              <w:ind w:left="0" w:firstLine="0"/>
              <w:rPr>
                <w:rFonts w:ascii="Cambria" w:hAnsi="Cambria"/>
                <w:color w:val="B31983"/>
              </w:rPr>
            </w:pPr>
            <w:r>
              <w:rPr>
                <w:rFonts w:ascii="Cambria" w:hAnsi="Cambria"/>
                <w:color w:val="B31983"/>
              </w:rPr>
              <w:t>500,000 rentable square feet x 22.7 national median Site EUI x .2</w:t>
            </w:r>
            <w:r w:rsidR="00616AF5">
              <w:rPr>
                <w:rFonts w:ascii="Cambria" w:hAnsi="Cambria"/>
                <w:color w:val="B31983"/>
              </w:rPr>
              <w:t>0</w:t>
            </w:r>
            <w:r>
              <w:rPr>
                <w:rFonts w:ascii="Cambria" w:hAnsi="Cambria"/>
                <w:color w:val="B31983"/>
              </w:rPr>
              <w:t xml:space="preserve"> = 2,270,000 </w:t>
            </w:r>
            <w:proofErr w:type="spellStart"/>
            <w:r>
              <w:rPr>
                <w:rFonts w:ascii="Cambria" w:hAnsi="Cambria"/>
                <w:color w:val="B31983"/>
              </w:rPr>
              <w:t>kBtu</w:t>
            </w:r>
            <w:proofErr w:type="spellEnd"/>
          </w:p>
        </w:tc>
      </w:tr>
    </w:tbl>
    <w:p w14:paraId="54F4E932" w14:textId="77777777" w:rsidR="0017112D" w:rsidRPr="00DF3FB6" w:rsidRDefault="0017112D" w:rsidP="00256E8E">
      <w:pPr>
        <w:pStyle w:val="BodyText"/>
        <w:ind w:left="0" w:firstLine="0"/>
        <w:rPr>
          <w:rFonts w:ascii="Cambria" w:hAnsi="Cambria"/>
          <w:color w:val="B31983"/>
        </w:rPr>
      </w:pPr>
    </w:p>
    <w:p w14:paraId="29B56758" w14:textId="2E4780CC" w:rsidR="00022C06" w:rsidRPr="00892A0A" w:rsidRDefault="00022C06" w:rsidP="00256E8E">
      <w:pPr>
        <w:pStyle w:val="ListParagraph"/>
        <w:numPr>
          <w:ilvl w:val="0"/>
          <w:numId w:val="9"/>
        </w:numPr>
        <w:spacing w:line="259" w:lineRule="auto"/>
        <w:ind w:left="1080"/>
        <w:rPr>
          <w:rFonts w:ascii="Cambria" w:hAnsi="Cambria"/>
          <w:iCs/>
          <w:color w:val="B31983"/>
        </w:rPr>
      </w:pPr>
      <w:r w:rsidRPr="00022C06">
        <w:rPr>
          <w:rFonts w:ascii="Cambria" w:hAnsi="Cambria"/>
          <w:iCs/>
          <w:color w:val="B31983"/>
        </w:rPr>
        <w:t>Adhere to</w:t>
      </w:r>
      <w:r>
        <w:rPr>
          <w:rFonts w:ascii="Cambria" w:hAnsi="Cambria"/>
          <w:iCs/>
          <w:color w:val="B31983"/>
        </w:rPr>
        <w:t xml:space="preserve"> these guidelines for the purchase.</w:t>
      </w:r>
    </w:p>
    <w:p w14:paraId="49677B32" w14:textId="7F0EC16B" w:rsidR="006338F3" w:rsidRDefault="006338F3" w:rsidP="00256E8E">
      <w:pPr>
        <w:pStyle w:val="BodyText"/>
        <w:numPr>
          <w:ilvl w:val="2"/>
          <w:numId w:val="8"/>
        </w:numPr>
        <w:spacing w:before="120" w:after="120"/>
        <w:ind w:left="180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Depending on the property and lease, management-controlled energy usage may be limited to exterior areas such as parking lot lighting. You may base </w:t>
      </w:r>
      <w:r w:rsidR="00E81F35">
        <w:rPr>
          <w:rFonts w:ascii="Cambria" w:hAnsi="Cambria"/>
          <w:color w:val="B31983"/>
        </w:rPr>
        <w:t xml:space="preserve">the </w:t>
      </w:r>
      <w:r w:rsidR="000D75FD">
        <w:rPr>
          <w:rFonts w:ascii="Cambria" w:hAnsi="Cambria"/>
          <w:color w:val="B31983"/>
        </w:rPr>
        <w:t>5</w:t>
      </w:r>
      <w:r w:rsidR="00E81F35">
        <w:rPr>
          <w:rFonts w:ascii="Cambria" w:hAnsi="Cambria"/>
          <w:color w:val="B31983"/>
        </w:rPr>
        <w:t>0% of energy usage</w:t>
      </w:r>
      <w:r w:rsidR="005774CC">
        <w:rPr>
          <w:rFonts w:ascii="Cambria" w:hAnsi="Cambria"/>
          <w:color w:val="B31983"/>
        </w:rPr>
        <w:t xml:space="preserve"> for Option 1</w:t>
      </w:r>
      <w:r w:rsidR="00E81F35">
        <w:rPr>
          <w:rFonts w:ascii="Cambria" w:hAnsi="Cambria"/>
          <w:color w:val="B31983"/>
        </w:rPr>
        <w:t xml:space="preserve"> of</w:t>
      </w:r>
      <w:r w:rsidR="00256E8E">
        <w:rPr>
          <w:rFonts w:ascii="Cambria" w:hAnsi="Cambria"/>
          <w:color w:val="B31983"/>
        </w:rPr>
        <w:t>f</w:t>
      </w:r>
      <w:r w:rsidR="00E81F35">
        <w:rPr>
          <w:rFonts w:ascii="Cambria" w:hAnsi="Cambria"/>
          <w:color w:val="B31983"/>
        </w:rPr>
        <w:t xml:space="preserve"> these limited areas.</w:t>
      </w:r>
    </w:p>
    <w:p w14:paraId="42C12909" w14:textId="29997530" w:rsidR="005E323D" w:rsidRPr="00F722A3" w:rsidRDefault="000D75FD" w:rsidP="000D75FD">
      <w:pPr>
        <w:pStyle w:val="BodyText"/>
        <w:numPr>
          <w:ilvl w:val="2"/>
          <w:numId w:val="8"/>
        </w:numPr>
        <w:spacing w:before="100" w:beforeAutospacing="1" w:after="120"/>
        <w:ind w:left="180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There</w:t>
      </w:r>
      <w:r w:rsidR="005E323D" w:rsidRPr="00F722A3">
        <w:rPr>
          <w:rFonts w:ascii="Cambria" w:hAnsi="Cambria"/>
          <w:color w:val="B31983"/>
        </w:rPr>
        <w:t xml:space="preserve"> must </w:t>
      </w:r>
      <w:r>
        <w:rPr>
          <w:rFonts w:ascii="Cambria" w:hAnsi="Cambria"/>
          <w:color w:val="B31983"/>
        </w:rPr>
        <w:t>be</w:t>
      </w:r>
      <w:r w:rsidR="005E323D" w:rsidRPr="00F722A3">
        <w:rPr>
          <w:rFonts w:ascii="Cambria" w:hAnsi="Cambria"/>
          <w:color w:val="B31983"/>
        </w:rPr>
        <w:t xml:space="preserve"> at least a </w:t>
      </w:r>
      <w:r w:rsidR="005E323D" w:rsidRPr="006338F3">
        <w:rPr>
          <w:rFonts w:ascii="Cambria" w:hAnsi="Cambria"/>
          <w:color w:val="434E7E"/>
        </w:rPr>
        <w:t>3-year commitment</w:t>
      </w:r>
      <w:r w:rsidR="005E323D" w:rsidRPr="00F722A3">
        <w:rPr>
          <w:rFonts w:ascii="Cambria" w:hAnsi="Cambria"/>
          <w:color w:val="B31983"/>
        </w:rPr>
        <w:t xml:space="preserve"> to purchase the product.</w:t>
      </w:r>
    </w:p>
    <w:p w14:paraId="07502334" w14:textId="095C0455" w:rsidR="005E323D" w:rsidRPr="00F722A3" w:rsidRDefault="005E323D" w:rsidP="00494BA5">
      <w:pPr>
        <w:pStyle w:val="BodyText"/>
        <w:numPr>
          <w:ilvl w:val="2"/>
          <w:numId w:val="8"/>
        </w:numPr>
        <w:spacing w:before="100" w:beforeAutospacing="1" w:after="120"/>
        <w:ind w:left="1800"/>
        <w:rPr>
          <w:rFonts w:ascii="Cambria" w:hAnsi="Cambria"/>
          <w:color w:val="B31983"/>
        </w:rPr>
      </w:pPr>
      <w:r w:rsidRPr="00F722A3">
        <w:rPr>
          <w:rFonts w:ascii="Cambria" w:hAnsi="Cambria"/>
          <w:color w:val="B31983"/>
        </w:rPr>
        <w:t xml:space="preserve">Products must be </w:t>
      </w:r>
      <w:hyperlink r:id="rId8" w:history="1">
        <w:r w:rsidRPr="00256E8E">
          <w:rPr>
            <w:rStyle w:val="Hyperlink"/>
            <w:rFonts w:ascii="Cambria" w:hAnsi="Cambria"/>
            <w:color w:val="434E7E"/>
          </w:rPr>
          <w:t>Green-e certified</w:t>
        </w:r>
      </w:hyperlink>
      <w:r w:rsidRPr="00F722A3">
        <w:rPr>
          <w:rFonts w:ascii="Cambria" w:hAnsi="Cambria"/>
          <w:color w:val="B31983"/>
        </w:rPr>
        <w:t>, a standard that verifies the sourcing and performance of the renewable energy installations associated with the product.</w:t>
      </w:r>
    </w:p>
    <w:p w14:paraId="286328B5" w14:textId="2DBFE45A" w:rsidR="005E323D" w:rsidRPr="00F722A3" w:rsidRDefault="005E323D" w:rsidP="00256E8E">
      <w:pPr>
        <w:pStyle w:val="BodyText"/>
        <w:numPr>
          <w:ilvl w:val="2"/>
          <w:numId w:val="8"/>
        </w:numPr>
        <w:spacing w:before="100" w:beforeAutospacing="1" w:after="120"/>
        <w:ind w:left="1800"/>
        <w:rPr>
          <w:rFonts w:ascii="Cambria" w:hAnsi="Cambria"/>
          <w:color w:val="B31983"/>
        </w:rPr>
      </w:pPr>
      <w:r w:rsidRPr="00F722A3">
        <w:rPr>
          <w:rFonts w:ascii="Cambria" w:hAnsi="Cambria"/>
          <w:color w:val="B31983"/>
        </w:rPr>
        <w:t xml:space="preserve">You can also count </w:t>
      </w:r>
      <w:r w:rsidR="00136F72">
        <w:rPr>
          <w:rFonts w:ascii="Cambria" w:hAnsi="Cambria"/>
          <w:color w:val="B31983"/>
        </w:rPr>
        <w:t xml:space="preserve">the output of </w:t>
      </w:r>
      <w:r w:rsidRPr="00F722A3">
        <w:rPr>
          <w:rFonts w:ascii="Cambria" w:hAnsi="Cambria"/>
          <w:color w:val="B31983"/>
        </w:rPr>
        <w:t xml:space="preserve">any onsite </w:t>
      </w:r>
      <w:r w:rsidR="00136F72">
        <w:rPr>
          <w:rFonts w:ascii="Cambria" w:hAnsi="Cambria"/>
          <w:color w:val="B31983"/>
        </w:rPr>
        <w:t xml:space="preserve">management-controlled </w:t>
      </w:r>
      <w:r w:rsidRPr="00F722A3">
        <w:rPr>
          <w:rFonts w:ascii="Cambria" w:hAnsi="Cambria"/>
          <w:color w:val="B31983"/>
        </w:rPr>
        <w:t>renewable energy installations</w:t>
      </w:r>
      <w:r w:rsidR="00E81F35">
        <w:rPr>
          <w:rFonts w:ascii="Cambria" w:hAnsi="Cambria"/>
          <w:color w:val="B31983"/>
        </w:rPr>
        <w:t>.</w:t>
      </w:r>
    </w:p>
    <w:p w14:paraId="3B897566" w14:textId="2AA708C4" w:rsidR="00387C5D" w:rsidRPr="00256E8E" w:rsidRDefault="00E81F35" w:rsidP="00256E8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256E8E">
        <w:rPr>
          <w:rFonts w:ascii="Cambria" w:hAnsi="Cambria"/>
          <w:iCs/>
          <w:color w:val="434E7E"/>
          <w:sz w:val="28"/>
          <w:szCs w:val="28"/>
        </w:rPr>
        <w:lastRenderedPageBreak/>
        <w:t>To claim these points</w:t>
      </w:r>
    </w:p>
    <w:p w14:paraId="4526AD48" w14:textId="7178084F" w:rsidR="00E81F35" w:rsidRDefault="00136F72" w:rsidP="00256E8E">
      <w:pPr>
        <w:pStyle w:val="ListParagraph"/>
        <w:numPr>
          <w:ilvl w:val="0"/>
          <w:numId w:val="9"/>
        </w:numPr>
        <w:spacing w:before="120" w:after="120" w:line="259" w:lineRule="auto"/>
        <w:ind w:left="108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Check the box to indicate the option </w:t>
      </w:r>
      <w:proofErr w:type="gramStart"/>
      <w:r>
        <w:rPr>
          <w:rFonts w:ascii="Cambria" w:hAnsi="Cambria"/>
          <w:color w:val="B31983"/>
        </w:rPr>
        <w:t>you’re</w:t>
      </w:r>
      <w:proofErr w:type="gramEnd"/>
      <w:r>
        <w:rPr>
          <w:rFonts w:ascii="Cambria" w:hAnsi="Cambria"/>
          <w:color w:val="B31983"/>
        </w:rPr>
        <w:t xml:space="preserve"> using to determine </w:t>
      </w:r>
      <w:r w:rsidR="00E81F35">
        <w:rPr>
          <w:rFonts w:ascii="Cambria" w:hAnsi="Cambria"/>
          <w:color w:val="B31983"/>
        </w:rPr>
        <w:t xml:space="preserve">energy usage </w:t>
      </w:r>
      <w:r>
        <w:rPr>
          <w:rFonts w:ascii="Cambria" w:hAnsi="Cambria"/>
          <w:color w:val="B31983"/>
        </w:rPr>
        <w:t>for the purchase.</w:t>
      </w:r>
    </w:p>
    <w:p w14:paraId="24E3AF9E" w14:textId="1F95F25F" w:rsidR="009F4282" w:rsidRDefault="009F4282" w:rsidP="00256E8E">
      <w:pPr>
        <w:pStyle w:val="ListParagraph"/>
        <w:numPr>
          <w:ilvl w:val="0"/>
          <w:numId w:val="9"/>
        </w:numPr>
        <w:spacing w:before="120" w:after="120" w:line="259" w:lineRule="auto"/>
        <w:ind w:left="108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Enter the energy usage on which the purchase is based.</w:t>
      </w:r>
    </w:p>
    <w:p w14:paraId="6702A8BB" w14:textId="5CB04846" w:rsidR="00136F72" w:rsidRDefault="00136F72" w:rsidP="009F4282">
      <w:pPr>
        <w:pStyle w:val="ListParagraph"/>
        <w:numPr>
          <w:ilvl w:val="1"/>
          <w:numId w:val="9"/>
        </w:numPr>
        <w:spacing w:before="120" w:after="120" w:line="259" w:lineRule="auto"/>
        <w:ind w:left="180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For Option 1, enter management-controlled energy usage.</w:t>
      </w:r>
    </w:p>
    <w:p w14:paraId="71D188DC" w14:textId="13A8FA2D" w:rsidR="009F4282" w:rsidRDefault="009F4282" w:rsidP="009F4282">
      <w:pPr>
        <w:pStyle w:val="ListParagraph"/>
        <w:numPr>
          <w:ilvl w:val="1"/>
          <w:numId w:val="9"/>
        </w:numPr>
        <w:spacing w:before="120" w:after="120" w:line="259" w:lineRule="auto"/>
        <w:ind w:left="180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For Option 2, enter tenant energy usage.</w:t>
      </w:r>
    </w:p>
    <w:p w14:paraId="373640DC" w14:textId="1BD36D4F" w:rsidR="006418EE" w:rsidRDefault="006418EE" w:rsidP="009F4282">
      <w:pPr>
        <w:pStyle w:val="ListParagraph"/>
        <w:numPr>
          <w:ilvl w:val="1"/>
          <w:numId w:val="9"/>
        </w:numPr>
        <w:spacing w:before="120" w:after="120" w:line="259" w:lineRule="auto"/>
        <w:ind w:left="180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For Option </w:t>
      </w:r>
      <w:r w:rsidR="00D46939">
        <w:rPr>
          <w:rFonts w:ascii="Cambria" w:hAnsi="Cambria"/>
          <w:color w:val="B31983"/>
        </w:rPr>
        <w:t>3</w:t>
      </w:r>
      <w:r>
        <w:rPr>
          <w:rFonts w:ascii="Cambria" w:hAnsi="Cambria"/>
          <w:color w:val="B31983"/>
        </w:rPr>
        <w:t xml:space="preserve">, enter the </w:t>
      </w:r>
      <w:r w:rsidR="0017112D">
        <w:rPr>
          <w:rFonts w:ascii="Cambria" w:hAnsi="Cambria"/>
          <w:color w:val="B31983"/>
        </w:rPr>
        <w:t xml:space="preserve">value determined using the </w:t>
      </w:r>
      <w:r>
        <w:rPr>
          <w:rFonts w:ascii="Cambria" w:hAnsi="Cambria"/>
          <w:color w:val="B31983"/>
        </w:rPr>
        <w:t>applicable national median</w:t>
      </w:r>
      <w:r w:rsidR="009F4282">
        <w:rPr>
          <w:rFonts w:ascii="Cambria" w:hAnsi="Cambria"/>
          <w:color w:val="B31983"/>
        </w:rPr>
        <w:t xml:space="preserve"> Site</w:t>
      </w:r>
      <w:r>
        <w:rPr>
          <w:rFonts w:ascii="Cambria" w:hAnsi="Cambria"/>
          <w:color w:val="B31983"/>
        </w:rPr>
        <w:t xml:space="preserve"> </w:t>
      </w:r>
      <w:r w:rsidR="009F4282">
        <w:rPr>
          <w:rFonts w:ascii="Cambria" w:hAnsi="Cambria"/>
          <w:color w:val="B31983"/>
        </w:rPr>
        <w:t>EUI</w:t>
      </w:r>
      <w:r>
        <w:rPr>
          <w:rFonts w:ascii="Cambria" w:hAnsi="Cambria"/>
          <w:color w:val="B31983"/>
        </w:rPr>
        <w:t xml:space="preserve"> from the ENERGY STAR table.</w:t>
      </w:r>
    </w:p>
    <w:p w14:paraId="6406BB1C" w14:textId="1915439F" w:rsidR="006418EE" w:rsidRDefault="006418EE" w:rsidP="009F4282">
      <w:pPr>
        <w:pStyle w:val="ListParagraph"/>
        <w:numPr>
          <w:ilvl w:val="0"/>
          <w:numId w:val="9"/>
        </w:numPr>
        <w:spacing w:line="259" w:lineRule="auto"/>
        <w:ind w:left="108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Include evidence of the purchase of green power, carbon offset</w:t>
      </w:r>
      <w:r w:rsidR="009F4282">
        <w:rPr>
          <w:rFonts w:ascii="Cambria" w:hAnsi="Cambria"/>
          <w:color w:val="B31983"/>
        </w:rPr>
        <w:t>s</w:t>
      </w:r>
      <w:r>
        <w:rPr>
          <w:rFonts w:ascii="Cambria" w:hAnsi="Cambria"/>
          <w:color w:val="B31983"/>
        </w:rPr>
        <w:t>, or RECs with your application.</w:t>
      </w:r>
    </w:p>
    <w:p w14:paraId="3C802812" w14:textId="3AE655B0" w:rsidR="0017112D" w:rsidRPr="008E57BB" w:rsidRDefault="0017112D" w:rsidP="004837CF">
      <w:pPr>
        <w:pStyle w:val="BodyText"/>
        <w:numPr>
          <w:ilvl w:val="0"/>
          <w:numId w:val="6"/>
        </w:numPr>
        <w:spacing w:before="240" w:after="240"/>
        <w:rPr>
          <w:rFonts w:ascii="Cambria" w:hAnsi="Cambria"/>
          <w:color w:val="414042"/>
        </w:rPr>
      </w:pPr>
      <w:r w:rsidRPr="008E57BB">
        <w:rPr>
          <w:rFonts w:ascii="Cambria" w:hAnsi="Cambria"/>
          <w:color w:val="414042"/>
        </w:rPr>
        <w:t xml:space="preserve">Check the box for the option </w:t>
      </w:r>
      <w:proofErr w:type="gramStart"/>
      <w:r w:rsidRPr="008E57BB">
        <w:rPr>
          <w:rFonts w:ascii="Cambria" w:hAnsi="Cambria"/>
          <w:color w:val="414042"/>
        </w:rPr>
        <w:t>you’re</w:t>
      </w:r>
      <w:proofErr w:type="gramEnd"/>
      <w:r w:rsidRPr="008E57BB">
        <w:rPr>
          <w:rFonts w:ascii="Cambria" w:hAnsi="Cambria"/>
          <w:color w:val="414042"/>
        </w:rPr>
        <w:t xml:space="preserve"> using to determine energy usage on which to base the purchase.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769"/>
      </w:tblGrid>
      <w:tr w:rsidR="00DF3FB6" w:rsidRPr="00AA13FD" w14:paraId="4565184B" w14:textId="72C7C983" w:rsidTr="000C13B3">
        <w:trPr>
          <w:trHeight w:hRule="exact" w:val="594"/>
        </w:trPr>
        <w:tc>
          <w:tcPr>
            <w:tcW w:w="4400" w:type="dxa"/>
            <w:vAlign w:val="center"/>
          </w:tcPr>
          <w:p w14:paraId="71FE39BB" w14:textId="6CCC9E03" w:rsidR="00DF3FB6" w:rsidRPr="00AA13FD" w:rsidRDefault="00DF3FB6" w:rsidP="00520EEF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Option 1: Management-controlled energy usage</w:t>
            </w:r>
          </w:p>
        </w:tc>
        <w:tc>
          <w:tcPr>
            <w:tcW w:w="769" w:type="dxa"/>
            <w:vAlign w:val="center"/>
          </w:tcPr>
          <w:p w14:paraId="40F9ACC0" w14:textId="77777777" w:rsidR="00DF3FB6" w:rsidRPr="00AA13FD" w:rsidRDefault="00DF3FB6" w:rsidP="00520EEF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B77C5C" w:rsidRPr="00AA13FD" w14:paraId="398CE6D0" w14:textId="77777777" w:rsidTr="000C13B3">
        <w:trPr>
          <w:trHeight w:hRule="exact" w:val="594"/>
        </w:trPr>
        <w:tc>
          <w:tcPr>
            <w:tcW w:w="4400" w:type="dxa"/>
            <w:vAlign w:val="center"/>
          </w:tcPr>
          <w:p w14:paraId="55DCB19B" w14:textId="4CFA8327" w:rsidR="00B77C5C" w:rsidRDefault="00B77C5C" w:rsidP="00520EEF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Option 2: Tenant energy usage</w:t>
            </w:r>
          </w:p>
        </w:tc>
        <w:tc>
          <w:tcPr>
            <w:tcW w:w="769" w:type="dxa"/>
            <w:vAlign w:val="center"/>
          </w:tcPr>
          <w:p w14:paraId="0E965D7B" w14:textId="77777777" w:rsidR="00B77C5C" w:rsidRPr="00AA13FD" w:rsidRDefault="00B77C5C" w:rsidP="00520EEF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DF3FB6" w:rsidRPr="00AA13FD" w14:paraId="6F0BF4A0" w14:textId="61F9F941" w:rsidTr="000C13B3">
        <w:trPr>
          <w:trHeight w:hRule="exact" w:val="594"/>
        </w:trPr>
        <w:tc>
          <w:tcPr>
            <w:tcW w:w="4400" w:type="dxa"/>
            <w:vAlign w:val="center"/>
          </w:tcPr>
          <w:p w14:paraId="5261C738" w14:textId="5566CF8A" w:rsidR="000C13B3" w:rsidRPr="00AA13FD" w:rsidRDefault="00DF3FB6" w:rsidP="000C13B3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Option </w:t>
            </w:r>
            <w:r w:rsidR="00B77C5C">
              <w:rPr>
                <w:rFonts w:ascii="Cambria" w:hAnsi="Cambria"/>
                <w:color w:val="414042"/>
              </w:rPr>
              <w:t>3</w:t>
            </w:r>
            <w:r>
              <w:rPr>
                <w:rFonts w:ascii="Cambria" w:hAnsi="Cambria"/>
                <w:color w:val="414042"/>
              </w:rPr>
              <w:t>: National media</w:t>
            </w:r>
            <w:r w:rsidR="00B77C5C">
              <w:rPr>
                <w:rFonts w:ascii="Cambria" w:hAnsi="Cambria"/>
                <w:color w:val="414042"/>
              </w:rPr>
              <w:t>n</w:t>
            </w:r>
            <w:r>
              <w:rPr>
                <w:rFonts w:ascii="Cambria" w:hAnsi="Cambria"/>
                <w:color w:val="414042"/>
              </w:rPr>
              <w:t xml:space="preserve"> </w:t>
            </w:r>
            <w:r w:rsidR="000C13B3">
              <w:rPr>
                <w:rFonts w:ascii="Cambria" w:hAnsi="Cambria"/>
                <w:color w:val="414042"/>
              </w:rPr>
              <w:t>Site EUI</w:t>
            </w:r>
          </w:p>
        </w:tc>
        <w:tc>
          <w:tcPr>
            <w:tcW w:w="769" w:type="dxa"/>
            <w:vAlign w:val="center"/>
          </w:tcPr>
          <w:p w14:paraId="0C247E3F" w14:textId="77777777" w:rsidR="00DF3FB6" w:rsidRPr="00AA13FD" w:rsidRDefault="00DF3FB6" w:rsidP="00520EEF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5A029A76" w14:textId="7934785C" w:rsidR="008E57BB" w:rsidRPr="008E57BB" w:rsidRDefault="008E57BB" w:rsidP="004837CF">
      <w:pPr>
        <w:pStyle w:val="BodyText"/>
        <w:numPr>
          <w:ilvl w:val="0"/>
          <w:numId w:val="6"/>
        </w:numPr>
        <w:spacing w:before="240" w:after="24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Enter the </w:t>
      </w:r>
      <w:r w:rsidR="001B683C">
        <w:rPr>
          <w:rFonts w:ascii="Cambria" w:hAnsi="Cambria"/>
          <w:color w:val="414042"/>
        </w:rPr>
        <w:t xml:space="preserve">value on which </w:t>
      </w:r>
      <w:proofErr w:type="gramStart"/>
      <w:r w:rsidR="001B683C">
        <w:rPr>
          <w:rFonts w:ascii="Cambria" w:hAnsi="Cambria"/>
          <w:color w:val="414042"/>
        </w:rPr>
        <w:t>you’ve</w:t>
      </w:r>
      <w:proofErr w:type="gramEnd"/>
      <w:r w:rsidR="001B683C">
        <w:rPr>
          <w:rFonts w:ascii="Cambria" w:hAnsi="Cambria"/>
          <w:color w:val="414042"/>
        </w:rPr>
        <w:t xml:space="preserve"> based the purchase.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0"/>
        <w:gridCol w:w="1424"/>
      </w:tblGrid>
      <w:tr w:rsidR="00DF3FB6" w:rsidRPr="00AA13FD" w14:paraId="2CC808F2" w14:textId="77777777" w:rsidTr="00903FDF">
        <w:trPr>
          <w:trHeight w:hRule="exact" w:val="703"/>
        </w:trPr>
        <w:tc>
          <w:tcPr>
            <w:tcW w:w="3770" w:type="dxa"/>
            <w:vAlign w:val="center"/>
          </w:tcPr>
          <w:p w14:paraId="6A9142E6" w14:textId="6CD9D1F3" w:rsidR="00DF3FB6" w:rsidRPr="00B77C5C" w:rsidRDefault="00DF3FB6" w:rsidP="00B77C5C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 w:rsidRPr="00B77C5C">
              <w:rPr>
                <w:rFonts w:ascii="Cambria" w:hAnsi="Cambria"/>
                <w:color w:val="414042"/>
              </w:rPr>
              <w:t xml:space="preserve">Option 1: Annual management-controlled energy usage in </w:t>
            </w:r>
            <w:proofErr w:type="spellStart"/>
            <w:r w:rsidRPr="00B77C5C">
              <w:rPr>
                <w:rFonts w:ascii="Cambria" w:hAnsi="Cambria"/>
                <w:color w:val="414042"/>
              </w:rPr>
              <w:t>kBtu</w:t>
            </w:r>
            <w:proofErr w:type="spellEnd"/>
          </w:p>
        </w:tc>
        <w:tc>
          <w:tcPr>
            <w:tcW w:w="1424" w:type="dxa"/>
            <w:vAlign w:val="center"/>
          </w:tcPr>
          <w:p w14:paraId="61C063F8" w14:textId="77777777" w:rsidR="00DF3FB6" w:rsidRPr="00AA13FD" w:rsidRDefault="00DF3FB6" w:rsidP="0017112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9F4282" w:rsidRPr="00AA13FD" w14:paraId="664FBC27" w14:textId="77777777" w:rsidTr="00903FDF">
        <w:trPr>
          <w:trHeight w:hRule="exact" w:val="730"/>
        </w:trPr>
        <w:tc>
          <w:tcPr>
            <w:tcW w:w="3770" w:type="dxa"/>
            <w:vAlign w:val="center"/>
          </w:tcPr>
          <w:p w14:paraId="053CBB48" w14:textId="77D022EB" w:rsidR="009F4282" w:rsidRPr="00B77C5C" w:rsidRDefault="009F4282" w:rsidP="00B77C5C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 w:rsidRPr="00B77C5C">
              <w:rPr>
                <w:rFonts w:ascii="Cambria" w:hAnsi="Cambria"/>
                <w:color w:val="414042"/>
              </w:rPr>
              <w:t xml:space="preserve">Option </w:t>
            </w:r>
            <w:r>
              <w:rPr>
                <w:rFonts w:ascii="Cambria" w:hAnsi="Cambria"/>
                <w:color w:val="414042"/>
              </w:rPr>
              <w:t>2</w:t>
            </w:r>
            <w:r w:rsidRPr="00B77C5C">
              <w:rPr>
                <w:rFonts w:ascii="Cambria" w:hAnsi="Cambria"/>
                <w:color w:val="414042"/>
              </w:rPr>
              <w:t xml:space="preserve">: Annual </w:t>
            </w:r>
            <w:r>
              <w:rPr>
                <w:rFonts w:ascii="Cambria" w:hAnsi="Cambria"/>
                <w:color w:val="414042"/>
              </w:rPr>
              <w:t xml:space="preserve">tenant </w:t>
            </w:r>
            <w:r w:rsidRPr="00B77C5C">
              <w:rPr>
                <w:rFonts w:ascii="Cambria" w:hAnsi="Cambria"/>
                <w:color w:val="414042"/>
              </w:rPr>
              <w:t xml:space="preserve">energy usage in </w:t>
            </w:r>
            <w:proofErr w:type="spellStart"/>
            <w:r w:rsidRPr="00B77C5C">
              <w:rPr>
                <w:rFonts w:ascii="Cambria" w:hAnsi="Cambria"/>
                <w:color w:val="414042"/>
              </w:rPr>
              <w:t>kBtu</w:t>
            </w:r>
            <w:proofErr w:type="spellEnd"/>
          </w:p>
        </w:tc>
        <w:tc>
          <w:tcPr>
            <w:tcW w:w="1424" w:type="dxa"/>
            <w:vAlign w:val="center"/>
          </w:tcPr>
          <w:p w14:paraId="05E96837" w14:textId="77777777" w:rsidR="009F4282" w:rsidRPr="00AA13FD" w:rsidRDefault="009F4282" w:rsidP="0017112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DF3FB6" w:rsidRPr="00AA13FD" w14:paraId="61DB702F" w14:textId="77777777" w:rsidTr="00903FDF">
        <w:trPr>
          <w:trHeight w:hRule="exact" w:val="730"/>
        </w:trPr>
        <w:tc>
          <w:tcPr>
            <w:tcW w:w="3770" w:type="dxa"/>
            <w:vAlign w:val="center"/>
          </w:tcPr>
          <w:p w14:paraId="110BFC51" w14:textId="3C333EAD" w:rsidR="00DF3FB6" w:rsidRPr="00B77C5C" w:rsidRDefault="0017112D" w:rsidP="00B77C5C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 w:rsidRPr="00B77C5C">
              <w:rPr>
                <w:rFonts w:ascii="Cambria" w:hAnsi="Cambria"/>
                <w:color w:val="414042"/>
              </w:rPr>
              <w:t xml:space="preserve">Option </w:t>
            </w:r>
            <w:r w:rsidR="009F4282">
              <w:rPr>
                <w:rFonts w:ascii="Cambria" w:hAnsi="Cambria"/>
                <w:color w:val="414042"/>
              </w:rPr>
              <w:t>3</w:t>
            </w:r>
            <w:r w:rsidRPr="00B77C5C">
              <w:rPr>
                <w:rFonts w:ascii="Cambria" w:hAnsi="Cambria"/>
                <w:color w:val="414042"/>
              </w:rPr>
              <w:t>: Value determined using national median Site EUI</w:t>
            </w:r>
          </w:p>
        </w:tc>
        <w:tc>
          <w:tcPr>
            <w:tcW w:w="1424" w:type="dxa"/>
            <w:vAlign w:val="center"/>
          </w:tcPr>
          <w:p w14:paraId="13DB5F15" w14:textId="77777777" w:rsidR="00DF3FB6" w:rsidRPr="00AA13FD" w:rsidRDefault="00DF3FB6" w:rsidP="0017112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6B6FCA70" w14:textId="630C555A" w:rsidR="00DB0F89" w:rsidRPr="00DB0F89" w:rsidRDefault="001B683C" w:rsidP="004837CF">
      <w:pPr>
        <w:pStyle w:val="BodyText"/>
        <w:numPr>
          <w:ilvl w:val="0"/>
          <w:numId w:val="6"/>
        </w:numPr>
        <w:spacing w:before="240" w:after="240"/>
        <w:rPr>
          <w:rFonts w:ascii="Cambria" w:hAnsi="Cambria"/>
          <w:color w:val="414042"/>
        </w:rPr>
      </w:pPr>
      <w:r w:rsidRPr="00DB0F89">
        <w:rPr>
          <w:rFonts w:ascii="Cambria" w:hAnsi="Cambria"/>
          <w:color w:val="414042"/>
        </w:rPr>
        <w:t xml:space="preserve">Check the box to </w:t>
      </w:r>
      <w:r w:rsidR="00DB0F89">
        <w:rPr>
          <w:rFonts w:ascii="Cambria" w:hAnsi="Cambria"/>
          <w:color w:val="414042"/>
        </w:rPr>
        <w:t xml:space="preserve">verify that </w:t>
      </w:r>
      <w:proofErr w:type="gramStart"/>
      <w:r w:rsidR="00DB0F89">
        <w:rPr>
          <w:rFonts w:ascii="Cambria" w:hAnsi="Cambria"/>
          <w:color w:val="414042"/>
        </w:rPr>
        <w:t>you’ve</w:t>
      </w:r>
      <w:proofErr w:type="gramEnd"/>
      <w:r w:rsidR="00DB0F89">
        <w:rPr>
          <w:rFonts w:ascii="Cambria" w:hAnsi="Cambria"/>
          <w:color w:val="414042"/>
        </w:rPr>
        <w:t xml:space="preserve"> included proof of purchase with your application.</w:t>
      </w:r>
    </w:p>
    <w:tbl>
      <w:tblPr>
        <w:tblStyle w:val="TableGrid"/>
        <w:tblW w:w="0" w:type="auto"/>
        <w:tblInd w:w="10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987"/>
        <w:gridCol w:w="989"/>
      </w:tblGrid>
      <w:tr w:rsidR="00DB0F89" w14:paraId="3F959A09" w14:textId="77777777" w:rsidTr="00520EEF">
        <w:trPr>
          <w:trHeight w:val="235"/>
        </w:trPr>
        <w:tc>
          <w:tcPr>
            <w:tcW w:w="7987" w:type="dxa"/>
          </w:tcPr>
          <w:p w14:paraId="3AB61A42" w14:textId="0BF24759" w:rsidR="00DB0F89" w:rsidRPr="0094682B" w:rsidRDefault="00DB0F89" w:rsidP="00520EEF">
            <w:pPr>
              <w:spacing w:before="120" w:after="120"/>
              <w:ind w:left="106" w:right="49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I have included proof of the purchase of green power, carbon offsets, or RECs with the property’s application.</w:t>
            </w:r>
          </w:p>
        </w:tc>
        <w:tc>
          <w:tcPr>
            <w:tcW w:w="989" w:type="dxa"/>
            <w:vAlign w:val="center"/>
          </w:tcPr>
          <w:p w14:paraId="771A1B48" w14:textId="77777777" w:rsidR="00DB0F89" w:rsidRPr="003C7623" w:rsidRDefault="00DB0F89" w:rsidP="00520EEF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</w:tbl>
    <w:p w14:paraId="280FCF54" w14:textId="77777777" w:rsidR="00DB0F89" w:rsidRPr="00DB0F89" w:rsidRDefault="00DB0F89" w:rsidP="00DF4F02">
      <w:pPr>
        <w:pStyle w:val="BodyText"/>
        <w:spacing w:before="120"/>
        <w:ind w:left="0" w:firstLine="0"/>
        <w:rPr>
          <w:rFonts w:ascii="Cambria" w:hAnsi="Cambria"/>
          <w:color w:val="414042"/>
        </w:rPr>
      </w:pPr>
    </w:p>
    <w:p w14:paraId="519C7F16" w14:textId="12F96921" w:rsidR="00010012" w:rsidRPr="00F722A3" w:rsidRDefault="00010012" w:rsidP="00DF4F02">
      <w:pPr>
        <w:pStyle w:val="BodyText"/>
        <w:ind w:left="0" w:firstLine="0"/>
        <w:rPr>
          <w:rFonts w:ascii="Cambria" w:hAnsi="Cambria"/>
          <w:color w:val="414042"/>
        </w:rPr>
      </w:pPr>
      <w:r w:rsidRPr="00F722A3">
        <w:rPr>
          <w:rFonts w:ascii="Cambria" w:hAnsi="Cambria"/>
          <w:color w:val="B31983"/>
        </w:rPr>
        <w:t>Alternative documentation</w:t>
      </w:r>
      <w:r w:rsidRPr="00F722A3">
        <w:rPr>
          <w:rFonts w:ascii="Cambria" w:hAnsi="Cambria"/>
          <w:color w:val="B31983"/>
        </w:rPr>
        <w:br/>
      </w:r>
      <w:r w:rsidRPr="00F722A3">
        <w:rPr>
          <w:rFonts w:ascii="Cambria" w:hAnsi="Cambria"/>
          <w:color w:val="414042"/>
        </w:rPr>
        <w:t>Instead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of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this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form,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you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may</w:t>
      </w:r>
      <w:r w:rsidRPr="00F722A3">
        <w:rPr>
          <w:rFonts w:ascii="Cambria" w:hAnsi="Cambria"/>
          <w:color w:val="414042"/>
          <w:spacing w:val="-4"/>
        </w:rPr>
        <w:t xml:space="preserve"> </w:t>
      </w:r>
      <w:r w:rsidRPr="00F722A3">
        <w:rPr>
          <w:rFonts w:ascii="Cambria" w:hAnsi="Cambria"/>
          <w:color w:val="414042"/>
        </w:rPr>
        <w:t>submit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the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following</w:t>
      </w:r>
      <w:r w:rsidRPr="00F722A3">
        <w:rPr>
          <w:rFonts w:ascii="Cambria" w:hAnsi="Cambria"/>
          <w:color w:val="414042"/>
          <w:spacing w:val="-6"/>
        </w:rPr>
        <w:t xml:space="preserve"> </w:t>
      </w:r>
      <w:r w:rsidRPr="00F722A3">
        <w:rPr>
          <w:rFonts w:ascii="Cambria" w:hAnsi="Cambria"/>
          <w:color w:val="414042"/>
        </w:rPr>
        <w:t>to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IREM</w:t>
      </w:r>
      <w:r w:rsidR="00991AC9" w:rsidRPr="00F722A3">
        <w:rPr>
          <w:rFonts w:ascii="Cambria" w:hAnsi="Cambria"/>
          <w:color w:val="414042"/>
          <w:vertAlign w:val="superscript"/>
        </w:rPr>
        <w:t>®</w:t>
      </w:r>
      <w:r w:rsidRPr="00F722A3">
        <w:rPr>
          <w:rFonts w:ascii="Cambria" w:hAnsi="Cambria"/>
          <w:color w:val="414042"/>
        </w:rPr>
        <w:t>:</w:t>
      </w:r>
    </w:p>
    <w:p w14:paraId="39D4D348" w14:textId="030A82FB" w:rsidR="005E323D" w:rsidRPr="00F722A3" w:rsidRDefault="005E323D" w:rsidP="005E323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F722A3">
        <w:rPr>
          <w:rFonts w:ascii="Cambria" w:hAnsi="Cambria"/>
          <w:color w:val="414042"/>
        </w:rPr>
        <w:t xml:space="preserve">Proof of purchase </w:t>
      </w:r>
    </w:p>
    <w:p w14:paraId="72C7B362" w14:textId="77777777" w:rsidR="006338F3" w:rsidRDefault="006338F3" w:rsidP="00136F72">
      <w:pPr>
        <w:pStyle w:val="BodyText"/>
        <w:spacing w:before="240"/>
        <w:ind w:left="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Resources</w:t>
      </w:r>
    </w:p>
    <w:p w14:paraId="133FBAC8" w14:textId="50A98F08" w:rsidR="006338F3" w:rsidRPr="00F722A3" w:rsidRDefault="006338F3" w:rsidP="00DB0F89">
      <w:pPr>
        <w:pStyle w:val="BodyText"/>
        <w:ind w:left="0" w:firstLine="0"/>
        <w:rPr>
          <w:rFonts w:ascii="Cambria" w:hAnsi="Cambria"/>
          <w:color w:val="414042"/>
        </w:rPr>
      </w:pPr>
      <w:r w:rsidRPr="006338F3">
        <w:rPr>
          <w:rFonts w:ascii="Cambria" w:hAnsi="Cambria"/>
          <w:color w:val="414042"/>
        </w:rPr>
        <w:t>Use the</w:t>
      </w:r>
      <w:r w:rsidRPr="00F722A3">
        <w:rPr>
          <w:rFonts w:ascii="Cambria" w:hAnsi="Cambria"/>
          <w:color w:val="B31983"/>
        </w:rPr>
        <w:t xml:space="preserve"> </w:t>
      </w:r>
      <w:hyperlink r:id="rId9" w:history="1">
        <w:r w:rsidRPr="00F722A3">
          <w:rPr>
            <w:rStyle w:val="Hyperlink"/>
            <w:rFonts w:ascii="Cambria" w:hAnsi="Cambria"/>
            <w:color w:val="B31983"/>
          </w:rPr>
          <w:t>Green-e certified database</w:t>
        </w:r>
      </w:hyperlink>
      <w:r>
        <w:rPr>
          <w:rFonts w:ascii="Cambria" w:hAnsi="Cambria"/>
          <w:color w:val="B31983"/>
        </w:rPr>
        <w:t xml:space="preserve"> </w:t>
      </w:r>
      <w:r w:rsidRPr="006338F3">
        <w:rPr>
          <w:rFonts w:ascii="Cambria" w:hAnsi="Cambria"/>
          <w:color w:val="414042"/>
        </w:rPr>
        <w:t>to find green power, carbon offset, and REC options in the property’s area.</w:t>
      </w:r>
    </w:p>
    <w:sectPr w:rsidR="006338F3" w:rsidRPr="00F722A3" w:rsidSect="005D4FFF"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5B78D" w14:textId="77777777" w:rsidR="00ED01A7" w:rsidRDefault="00ED01A7" w:rsidP="005D4FFF">
      <w:r>
        <w:separator/>
      </w:r>
    </w:p>
  </w:endnote>
  <w:endnote w:type="continuationSeparator" w:id="0">
    <w:p w14:paraId="628E03F3" w14:textId="77777777" w:rsidR="00ED01A7" w:rsidRDefault="00ED01A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33ED6" w14:textId="52BFE219" w:rsidR="004B3519" w:rsidRPr="00022C06" w:rsidRDefault="002738C7" w:rsidP="00022C06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22C06">
      <w:rPr>
        <w:rFonts w:ascii="Cambria" w:hAnsi="Cambria"/>
        <w:color w:val="414042"/>
        <w:sz w:val="18"/>
        <w:szCs w:val="18"/>
      </w:rPr>
      <w:fldChar w:fldCharType="begin"/>
    </w:r>
    <w:r w:rsidRPr="00022C06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22C06">
      <w:rPr>
        <w:rFonts w:ascii="Cambria" w:hAnsi="Cambria"/>
        <w:color w:val="414042"/>
        <w:sz w:val="18"/>
        <w:szCs w:val="18"/>
      </w:rPr>
      <w:fldChar w:fldCharType="separate"/>
    </w:r>
    <w:r w:rsidRPr="00022C06">
      <w:rPr>
        <w:rFonts w:ascii="Cambria" w:hAnsi="Cambria"/>
        <w:noProof/>
        <w:color w:val="414042"/>
        <w:sz w:val="18"/>
        <w:szCs w:val="18"/>
      </w:rPr>
      <w:t>2</w:t>
    </w:r>
    <w:r w:rsidRPr="00022C06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5354" w14:textId="77777777" w:rsidR="002738C7" w:rsidRPr="006418EE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6418EE">
      <w:rPr>
        <w:rFonts w:ascii="Cambria" w:hAnsi="Cambria"/>
        <w:color w:val="414042"/>
        <w:sz w:val="18"/>
        <w:szCs w:val="18"/>
      </w:rPr>
      <w:fldChar w:fldCharType="begin"/>
    </w:r>
    <w:r w:rsidRPr="006418E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6418EE">
      <w:rPr>
        <w:rFonts w:ascii="Cambria" w:hAnsi="Cambria"/>
        <w:color w:val="414042"/>
        <w:sz w:val="18"/>
        <w:szCs w:val="18"/>
      </w:rPr>
      <w:fldChar w:fldCharType="separate"/>
    </w:r>
    <w:r w:rsidRPr="006418EE">
      <w:rPr>
        <w:rFonts w:ascii="Cambria" w:hAnsi="Cambria"/>
        <w:noProof/>
        <w:color w:val="414042"/>
        <w:sz w:val="18"/>
        <w:szCs w:val="18"/>
      </w:rPr>
      <w:t>2</w:t>
    </w:r>
    <w:r w:rsidRPr="006418EE">
      <w:rPr>
        <w:rFonts w:ascii="Cambria" w:hAnsi="Cambria"/>
        <w:noProof/>
        <w:color w:val="414042"/>
        <w:sz w:val="18"/>
        <w:szCs w:val="18"/>
      </w:rPr>
      <w:fldChar w:fldCharType="end"/>
    </w:r>
  </w:p>
  <w:p w14:paraId="06167CFC" w14:textId="38632D36" w:rsidR="004B3519" w:rsidRPr="006418EE" w:rsidRDefault="006418EE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6418EE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21</w:t>
    </w:r>
    <w:r w:rsidR="002738C7" w:rsidRPr="006418EE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6418EE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BBA02" w14:textId="77777777" w:rsidR="00ED01A7" w:rsidRDefault="00ED01A7" w:rsidP="005D4FFF">
      <w:r>
        <w:separator/>
      </w:r>
    </w:p>
  </w:footnote>
  <w:footnote w:type="continuationSeparator" w:id="0">
    <w:p w14:paraId="770A1061" w14:textId="77777777" w:rsidR="00ED01A7" w:rsidRDefault="00ED01A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E0D8" w14:textId="0F9D8A15" w:rsidR="005D4FFF" w:rsidRDefault="00D159E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5F00102" wp14:editId="464CE943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D3587"/>
    <w:multiLevelType w:val="hybridMultilevel"/>
    <w:tmpl w:val="8ADA5E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4374BC"/>
    <w:multiLevelType w:val="hybridMultilevel"/>
    <w:tmpl w:val="5A5A80A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40015AB"/>
    <w:multiLevelType w:val="hybridMultilevel"/>
    <w:tmpl w:val="0B32FC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01D2F01"/>
    <w:multiLevelType w:val="multilevel"/>
    <w:tmpl w:val="CE5295A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6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80" w:hanging="360"/>
      </w:pPr>
      <w:rPr>
        <w:rFonts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6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8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3D"/>
    <w:rsid w:val="00010012"/>
    <w:rsid w:val="00022C06"/>
    <w:rsid w:val="00086140"/>
    <w:rsid w:val="000C13B3"/>
    <w:rsid w:val="000C6757"/>
    <w:rsid w:val="000D172D"/>
    <w:rsid w:val="000D75FD"/>
    <w:rsid w:val="00136F72"/>
    <w:rsid w:val="00156CE9"/>
    <w:rsid w:val="0017112D"/>
    <w:rsid w:val="001B683C"/>
    <w:rsid w:val="001F40D5"/>
    <w:rsid w:val="00256E8E"/>
    <w:rsid w:val="002738C7"/>
    <w:rsid w:val="00387C5D"/>
    <w:rsid w:val="004837CF"/>
    <w:rsid w:val="00494BA5"/>
    <w:rsid w:val="004B3519"/>
    <w:rsid w:val="0050005D"/>
    <w:rsid w:val="005774CC"/>
    <w:rsid w:val="005D4FFF"/>
    <w:rsid w:val="005E323D"/>
    <w:rsid w:val="005E5EE1"/>
    <w:rsid w:val="00616AF5"/>
    <w:rsid w:val="006338F3"/>
    <w:rsid w:val="006418EE"/>
    <w:rsid w:val="007024ED"/>
    <w:rsid w:val="00843857"/>
    <w:rsid w:val="00851BC0"/>
    <w:rsid w:val="00892A0A"/>
    <w:rsid w:val="008E57BB"/>
    <w:rsid w:val="008F4D93"/>
    <w:rsid w:val="00903FDF"/>
    <w:rsid w:val="009040BB"/>
    <w:rsid w:val="00913C88"/>
    <w:rsid w:val="00952F69"/>
    <w:rsid w:val="009742CA"/>
    <w:rsid w:val="00991AC9"/>
    <w:rsid w:val="009C17A4"/>
    <w:rsid w:val="009C24C6"/>
    <w:rsid w:val="009F4282"/>
    <w:rsid w:val="00AA1BA9"/>
    <w:rsid w:val="00B77C5C"/>
    <w:rsid w:val="00B90027"/>
    <w:rsid w:val="00D159E4"/>
    <w:rsid w:val="00D46939"/>
    <w:rsid w:val="00DB0F89"/>
    <w:rsid w:val="00DB577A"/>
    <w:rsid w:val="00DF3FB6"/>
    <w:rsid w:val="00DF4F02"/>
    <w:rsid w:val="00E65FE5"/>
    <w:rsid w:val="00E81F35"/>
    <w:rsid w:val="00ED01A7"/>
    <w:rsid w:val="00ED091B"/>
    <w:rsid w:val="00F212A0"/>
    <w:rsid w:val="00F65DFD"/>
    <w:rsid w:val="00F722A3"/>
    <w:rsid w:val="00F82C2A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A3F391"/>
  <w15:chartTrackingRefBased/>
  <w15:docId w15:val="{A81F88AD-0981-40DA-A4F5-3F40BA30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5E32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E32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87C5D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6418EE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  <w:style w:type="table" w:styleId="TableGrid">
    <w:name w:val="Table Grid"/>
    <w:basedOn w:val="TableNormal"/>
    <w:uiPriority w:val="39"/>
    <w:rsid w:val="00171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en-e.org/certified-resources/products-companies" TargetMode="Externa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https://portfoliomanager.energystar.gov/pdf/reference/US%20National%20Median%20Table.pdf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reen-e.org/certified-resources/products-companie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W2KU7HSAZS44-1164448980-348589</_dlc_DocId>
    <_dlc_DocIdUrl xmlns="61977ac2-6d7e-4442-ac93-4e718c87e895">
      <Url>https://iremorg.sharepoint.com/sites/Shared/_layouts/15/DocIdRedir.aspx?ID=W2KU7HSAZS44-1164448980-348589</Url>
      <Description>W2KU7HSAZS44-1164448980-348589</Description>
    </_dlc_DocIdUrl>
  </documentManagement>
</p:properties>
</file>

<file path=customXml/itemProps1.xml><?xml version="1.0" encoding="utf-8"?>
<ds:datastoreItem xmlns:ds="http://schemas.openxmlformats.org/officeDocument/2006/customXml" ds:itemID="{44F39B83-B9B4-4A12-87F7-277A6008B5D9}"/>
</file>

<file path=customXml/itemProps2.xml><?xml version="1.0" encoding="utf-8"?>
<ds:datastoreItem xmlns:ds="http://schemas.openxmlformats.org/officeDocument/2006/customXml" ds:itemID="{3D70C897-64C0-40AC-94D6-9A9C915AC55A}"/>
</file>

<file path=customXml/itemProps3.xml><?xml version="1.0" encoding="utf-8"?>
<ds:datastoreItem xmlns:ds="http://schemas.openxmlformats.org/officeDocument/2006/customXml" ds:itemID="{064CA641-AA5F-4145-B420-AB9CDA25B87C}"/>
</file>

<file path=customXml/itemProps4.xml><?xml version="1.0" encoding="utf-8"?>
<ds:datastoreItem xmlns:ds="http://schemas.openxmlformats.org/officeDocument/2006/customXml" ds:itemID="{426CC832-1C08-4FFB-9521-8338135E6921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225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22</cp:revision>
  <dcterms:created xsi:type="dcterms:W3CDTF">2021-01-21T21:23:00Z</dcterms:created>
  <dcterms:modified xsi:type="dcterms:W3CDTF">2021-04-21T14:44:00Z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849200</vt:r8>
  </property>
  <property fmtid="{D5CDD505-2E9C-101B-9397-08002B2CF9AE}" pid="4" name="_dlc_DocIdItemGuid">
    <vt:lpwstr>3db9a6a7-d28f-5d44-82c3-ee6c3a90474a</vt:lpwstr>
  </property>
</Properties>
</file>